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DC6A8B">
        <w:rPr>
          <w:rFonts w:ascii="Arial" w:hAnsi="Arial"/>
          <w:b/>
          <w:noProof/>
          <w:sz w:val="24"/>
          <w:lang w:val="en-US"/>
        </w:rPr>
        <w:t>6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bookmarkStart w:id="0" w:name="_GoBack"/>
      <w:bookmarkEnd w:id="0"/>
      <w:r w:rsidR="00822293" w:rsidRPr="00822293">
        <w:rPr>
          <w:rFonts w:ascii="Arial" w:hAnsi="Arial"/>
          <w:b/>
          <w:i/>
          <w:sz w:val="32"/>
          <w:lang w:val="sv-SE" w:eastAsia="ko-KR"/>
        </w:rPr>
        <w:t>7919</w:t>
      </w:r>
    </w:p>
    <w:p w:rsidR="00DC6A8B" w:rsidRPr="00DC6A8B" w:rsidRDefault="00477611" w:rsidP="00477611">
      <w:pPr>
        <w:pStyle w:val="a4"/>
        <w:widowControl w:val="0"/>
        <w:tabs>
          <w:tab w:val="clear" w:pos="4513"/>
          <w:tab w:val="clear" w:pos="9026"/>
          <w:tab w:val="left" w:pos="5332"/>
        </w:tabs>
        <w:snapToGrid/>
        <w:spacing w:after="0"/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/>
        </w:rPr>
        <w:t>Reno, US, 13 – 17 May 2019</w:t>
      </w:r>
    </w:p>
    <w:p w:rsidR="00DC6A8B" w:rsidRPr="00DC6A8B" w:rsidRDefault="00DC6A8B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7E6237" w:rsidRPr="00DC6A8B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eastAsia="ko-KR"/>
        </w:rPr>
      </w:pPr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54459F" w:rsidRPr="00714027">
        <w:rPr>
          <w:rFonts w:ascii="Arial" w:hAnsi="Arial"/>
          <w:sz w:val="24"/>
          <w:lang w:val="en-US" w:eastAsia="ko-KR"/>
        </w:rPr>
        <w:t>11.13</w:t>
      </w:r>
      <w:r w:rsidR="00477611">
        <w:rPr>
          <w:rFonts w:ascii="Arial" w:hAnsi="Arial"/>
          <w:sz w:val="24"/>
          <w:lang w:val="en-US" w:eastAsia="ko-KR"/>
        </w:rPr>
        <w:t>.6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477611">
        <w:rPr>
          <w:rFonts w:ascii="Arial" w:hAnsi="Arial" w:hint="eastAsia"/>
          <w:sz w:val="24"/>
          <w:lang w:val="en-US" w:eastAsia="ko-KR"/>
        </w:rPr>
        <w:t xml:space="preserve">Discussion on </w:t>
      </w:r>
      <w:r w:rsidR="00267F35">
        <w:rPr>
          <w:rFonts w:ascii="Arial" w:hAnsi="Arial"/>
          <w:sz w:val="24"/>
          <w:lang w:val="en-US" w:eastAsia="ko-KR"/>
        </w:rPr>
        <w:t xml:space="preserve">scope of </w:t>
      </w:r>
      <w:r w:rsidR="008F4072" w:rsidRPr="0040661F">
        <w:rPr>
          <w:rFonts w:ascii="Arial" w:hAnsi="Arial"/>
          <w:sz w:val="24"/>
          <w:lang w:val="en-US" w:eastAsia="ko-KR"/>
        </w:rPr>
        <w:t xml:space="preserve">2-step </w:t>
      </w:r>
      <w:r w:rsidR="0040661F">
        <w:rPr>
          <w:rFonts w:ascii="Arial" w:hAnsi="Arial" w:hint="eastAsia"/>
          <w:sz w:val="24"/>
          <w:lang w:val="en-US" w:eastAsia="ko-KR"/>
        </w:rPr>
        <w:t>RA</w:t>
      </w:r>
      <w:r w:rsidR="00267F35">
        <w:rPr>
          <w:rFonts w:ascii="Arial" w:hAnsi="Arial"/>
          <w:sz w:val="24"/>
          <w:lang w:val="en-US" w:eastAsia="ko-KR"/>
        </w:rPr>
        <w:t>CH WI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40661F" w:rsidRDefault="00545BA2" w:rsidP="00051CFC">
      <w:pPr>
        <w:jc w:val="both"/>
        <w:rPr>
          <w:rFonts w:ascii="Arial" w:hAnsi="Arial"/>
          <w:sz w:val="22"/>
          <w:szCs w:val="22"/>
          <w:lang w:val="en-US" w:eastAsia="ko-KR"/>
        </w:rPr>
      </w:pPr>
      <w:r>
        <w:rPr>
          <w:rFonts w:ascii="Arial" w:hAnsi="Arial"/>
          <w:sz w:val="22"/>
          <w:szCs w:val="22"/>
          <w:lang w:val="en-US" w:eastAsia="ko-KR"/>
        </w:rPr>
        <w:t xml:space="preserve">At RAN#2 105bis meeting, </w:t>
      </w:r>
      <w:r w:rsidR="0040661F">
        <w:rPr>
          <w:rFonts w:ascii="Arial" w:hAnsi="Arial"/>
          <w:sz w:val="22"/>
          <w:szCs w:val="22"/>
          <w:lang w:val="en-US" w:eastAsia="ko-KR"/>
        </w:rPr>
        <w:t xml:space="preserve">RAN2 </w:t>
      </w:r>
      <w:r w:rsidR="00267F35">
        <w:rPr>
          <w:rFonts w:ascii="Arial" w:hAnsi="Arial"/>
          <w:sz w:val="22"/>
          <w:szCs w:val="22"/>
          <w:lang w:val="en-US" w:eastAsia="ko-KR"/>
        </w:rPr>
        <w:t>discussed the trigger e</w:t>
      </w:r>
      <w:r w:rsidR="00267F35" w:rsidRPr="00267F35">
        <w:rPr>
          <w:rFonts w:ascii="Arial" w:hAnsi="Arial"/>
          <w:sz w:val="22"/>
          <w:szCs w:val="22"/>
          <w:lang w:val="en-US" w:eastAsia="ko-KR"/>
        </w:rPr>
        <w:t>vents of 2-step RACH</w:t>
      </w:r>
      <w:r w:rsidR="00267F35">
        <w:rPr>
          <w:rFonts w:ascii="Arial" w:hAnsi="Arial"/>
          <w:sz w:val="22"/>
          <w:szCs w:val="22"/>
          <w:lang w:val="en-US" w:eastAsia="ko-KR"/>
        </w:rPr>
        <w:t xml:space="preserve"> and </w:t>
      </w:r>
      <w:r w:rsidR="000E359D">
        <w:rPr>
          <w:rFonts w:ascii="Arial" w:hAnsi="Arial"/>
          <w:sz w:val="22"/>
          <w:szCs w:val="22"/>
          <w:lang w:val="en-US" w:eastAsia="ko-KR"/>
        </w:rPr>
        <w:t>made the following three agreements:</w:t>
      </w:r>
    </w:p>
    <w:p w:rsidR="000E359D" w:rsidRPr="000E359D" w:rsidRDefault="000E359D" w:rsidP="00D53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354" w:left="708"/>
        <w:jc w:val="both"/>
        <w:rPr>
          <w:rFonts w:ascii="Arial" w:hAnsi="Arial"/>
          <w:sz w:val="22"/>
          <w:szCs w:val="22"/>
          <w:lang w:val="en-US" w:eastAsia="ko-KR"/>
        </w:rPr>
      </w:pPr>
      <w:r w:rsidRPr="000E359D">
        <w:rPr>
          <w:rFonts w:ascii="Arial" w:hAnsi="Arial"/>
          <w:sz w:val="22"/>
          <w:szCs w:val="22"/>
          <w:lang w:val="en-US" w:eastAsia="ko-KR"/>
        </w:rPr>
        <w:t>2-step RACH is appli</w:t>
      </w:r>
      <w:r w:rsidR="00800A6C">
        <w:rPr>
          <w:rFonts w:ascii="Arial" w:hAnsi="Arial"/>
          <w:sz w:val="22"/>
          <w:szCs w:val="22"/>
          <w:lang w:val="en-US" w:eastAsia="ko-KR"/>
        </w:rPr>
        <w:t>cable for Msg3 based SI request;</w:t>
      </w:r>
    </w:p>
    <w:p w:rsidR="00D533E7" w:rsidRDefault="000E359D" w:rsidP="00D53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354" w:left="708"/>
        <w:jc w:val="both"/>
        <w:rPr>
          <w:rFonts w:ascii="Arial" w:hAnsi="Arial"/>
          <w:sz w:val="22"/>
          <w:szCs w:val="22"/>
          <w:lang w:val="en-US" w:eastAsia="ko-KR"/>
        </w:rPr>
      </w:pPr>
      <w:r w:rsidRPr="000E359D">
        <w:rPr>
          <w:rFonts w:ascii="Arial" w:hAnsi="Arial"/>
          <w:sz w:val="22"/>
          <w:szCs w:val="22"/>
          <w:lang w:val="en-US" w:eastAsia="ko-KR"/>
        </w:rPr>
        <w:t>2-step RACH is applicable for</w:t>
      </w:r>
      <w:r w:rsidR="00800A6C">
        <w:rPr>
          <w:rFonts w:ascii="Arial" w:hAnsi="Arial"/>
          <w:sz w:val="22"/>
          <w:szCs w:val="22"/>
          <w:lang w:val="en-US" w:eastAsia="ko-KR"/>
        </w:rPr>
        <w:t xml:space="preserve"> CB BFR;</w:t>
      </w:r>
    </w:p>
    <w:p w:rsidR="0040661F" w:rsidRDefault="00D533E7" w:rsidP="00D53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Chars="354" w:left="708"/>
        <w:jc w:val="both"/>
        <w:rPr>
          <w:rFonts w:ascii="Arial" w:hAnsi="Arial"/>
          <w:sz w:val="22"/>
          <w:szCs w:val="22"/>
          <w:lang w:val="en-US" w:eastAsia="ko-KR"/>
        </w:rPr>
      </w:pPr>
      <w:r w:rsidRPr="00D533E7">
        <w:rPr>
          <w:rFonts w:ascii="Arial" w:hAnsi="Arial"/>
          <w:sz w:val="22"/>
          <w:szCs w:val="22"/>
          <w:highlight w:val="yellow"/>
          <w:lang w:val="en-US" w:eastAsia="ko-KR"/>
        </w:rPr>
        <w:t>F</w:t>
      </w:r>
      <w:r w:rsidR="000E359D" w:rsidRPr="00D533E7">
        <w:rPr>
          <w:rFonts w:ascii="Arial" w:hAnsi="Arial"/>
          <w:sz w:val="22"/>
          <w:szCs w:val="22"/>
          <w:highlight w:val="yellow"/>
          <w:lang w:val="en-US" w:eastAsia="ko-KR"/>
        </w:rPr>
        <w:t>FS for CFRA</w:t>
      </w:r>
      <w:r w:rsidR="00800A6C">
        <w:rPr>
          <w:rFonts w:ascii="Arial" w:hAnsi="Arial"/>
          <w:sz w:val="22"/>
          <w:szCs w:val="22"/>
          <w:lang w:val="en-US" w:eastAsia="ko-KR"/>
        </w:rPr>
        <w:t>.</w:t>
      </w:r>
    </w:p>
    <w:p w:rsidR="000E359D" w:rsidRDefault="000E359D" w:rsidP="00051CFC">
      <w:pPr>
        <w:jc w:val="both"/>
        <w:rPr>
          <w:rFonts w:ascii="Arial" w:hAnsi="Arial"/>
          <w:sz w:val="22"/>
          <w:szCs w:val="22"/>
          <w:lang w:val="en-US" w:eastAsia="ko-KR"/>
        </w:rPr>
      </w:pPr>
    </w:p>
    <w:p w:rsidR="00E24B0D" w:rsidRDefault="00D533E7" w:rsidP="007F4808">
      <w:pPr>
        <w:jc w:val="both"/>
        <w:rPr>
          <w:rFonts w:ascii="Arial" w:hAnsi="Arial" w:cs="Arial"/>
          <w:sz w:val="22"/>
          <w:szCs w:val="22"/>
          <w:lang w:val="en-US" w:eastAsia="ko-KR"/>
        </w:rPr>
      </w:pP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This document discusses </w:t>
      </w:r>
      <w:r>
        <w:rPr>
          <w:rFonts w:ascii="Arial" w:hAnsi="Arial" w:cs="Arial"/>
          <w:sz w:val="22"/>
          <w:szCs w:val="22"/>
          <w:lang w:val="en-US" w:eastAsia="ko-KR"/>
        </w:rPr>
        <w:t>the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sz w:val="22"/>
          <w:szCs w:val="22"/>
          <w:lang w:val="en-US" w:eastAsia="ko-KR"/>
        </w:rPr>
        <w:t>FFS point</w:t>
      </w:r>
      <w:r w:rsidRPr="008C2338">
        <w:rPr>
          <w:rFonts w:ascii="Arial" w:hAnsi="Arial" w:cs="Arial"/>
          <w:sz w:val="22"/>
          <w:szCs w:val="22"/>
          <w:lang w:val="en-US" w:eastAsia="ko-KR"/>
        </w:rPr>
        <w:t xml:space="preserve"> highlighted above.</w:t>
      </w:r>
    </w:p>
    <w:p w:rsidR="00D533E7" w:rsidRPr="0062765E" w:rsidRDefault="00D533E7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C649A7" w:rsidRDefault="000A0FB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Figure 1-A and 1-B </w:t>
      </w:r>
      <w:r w:rsidR="0059434B">
        <w:rPr>
          <w:rFonts w:ascii="Arial" w:hAnsi="Arial" w:cs="Arial" w:hint="eastAsia"/>
          <w:sz w:val="22"/>
          <w:szCs w:val="22"/>
          <w:lang w:eastAsia="ko-KR"/>
        </w:rPr>
        <w:t xml:space="preserve">illustrate </w:t>
      </w:r>
      <w:r w:rsidR="004F71E1">
        <w:rPr>
          <w:rFonts w:ascii="Arial" w:hAnsi="Arial" w:cs="Arial"/>
          <w:sz w:val="22"/>
          <w:szCs w:val="22"/>
          <w:lang w:eastAsia="ko-KR"/>
        </w:rPr>
        <w:t>an existing</w:t>
      </w:r>
      <w:r>
        <w:rPr>
          <w:rFonts w:ascii="Arial" w:hAnsi="Arial" w:cs="Arial"/>
          <w:sz w:val="22"/>
          <w:szCs w:val="22"/>
          <w:lang w:eastAsia="ko-KR"/>
        </w:rPr>
        <w:t xml:space="preserve"> C</w:t>
      </w:r>
      <w:r w:rsidR="00C649A7">
        <w:rPr>
          <w:rFonts w:ascii="Arial" w:hAnsi="Arial" w:cs="Arial"/>
          <w:sz w:val="22"/>
          <w:szCs w:val="22"/>
          <w:lang w:eastAsia="ko-KR"/>
        </w:rPr>
        <w:t>ontention-</w:t>
      </w:r>
      <w:r>
        <w:rPr>
          <w:rFonts w:ascii="Arial" w:hAnsi="Arial" w:cs="Arial"/>
          <w:sz w:val="22"/>
          <w:szCs w:val="22"/>
          <w:lang w:eastAsia="ko-KR"/>
        </w:rPr>
        <w:t>F</w:t>
      </w:r>
      <w:r w:rsidR="00C649A7">
        <w:rPr>
          <w:rFonts w:ascii="Arial" w:hAnsi="Arial" w:cs="Arial"/>
          <w:sz w:val="22"/>
          <w:szCs w:val="22"/>
          <w:lang w:eastAsia="ko-KR"/>
        </w:rPr>
        <w:t xml:space="preserve">ree </w:t>
      </w:r>
      <w:r>
        <w:rPr>
          <w:rFonts w:ascii="Arial" w:hAnsi="Arial" w:cs="Arial"/>
          <w:sz w:val="22"/>
          <w:szCs w:val="22"/>
          <w:lang w:eastAsia="ko-KR"/>
        </w:rPr>
        <w:t>R</w:t>
      </w:r>
      <w:r w:rsidR="00C649A7">
        <w:rPr>
          <w:rFonts w:ascii="Arial" w:hAnsi="Arial" w:cs="Arial"/>
          <w:sz w:val="22"/>
          <w:szCs w:val="22"/>
          <w:lang w:eastAsia="ko-KR"/>
        </w:rPr>
        <w:t xml:space="preserve">andom </w:t>
      </w:r>
      <w:r>
        <w:rPr>
          <w:rFonts w:ascii="Arial" w:hAnsi="Arial" w:cs="Arial"/>
          <w:sz w:val="22"/>
          <w:szCs w:val="22"/>
          <w:lang w:eastAsia="ko-KR"/>
        </w:rPr>
        <w:t>A</w:t>
      </w:r>
      <w:r w:rsidR="00C649A7">
        <w:rPr>
          <w:rFonts w:ascii="Arial" w:hAnsi="Arial" w:cs="Arial"/>
          <w:sz w:val="22"/>
          <w:szCs w:val="22"/>
          <w:lang w:eastAsia="ko-KR"/>
        </w:rPr>
        <w:t>ccess procedure</w:t>
      </w:r>
      <w:r w:rsidR="0059434B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F71E1">
        <w:rPr>
          <w:rFonts w:ascii="Arial" w:hAnsi="Arial" w:cs="Arial"/>
          <w:sz w:val="22"/>
          <w:szCs w:val="22"/>
          <w:lang w:eastAsia="ko-KR"/>
        </w:rPr>
        <w:t xml:space="preserve">and </w:t>
      </w:r>
      <w:r w:rsidR="000225C4">
        <w:rPr>
          <w:rFonts w:ascii="Arial" w:hAnsi="Arial" w:cs="Arial"/>
          <w:sz w:val="22"/>
          <w:szCs w:val="22"/>
          <w:lang w:eastAsia="ko-KR"/>
        </w:rPr>
        <w:t>a 2-step CFRA procedure</w:t>
      </w:r>
      <w:r w:rsidR="000225C4">
        <w:rPr>
          <w:rFonts w:ascii="Arial" w:hAnsi="Arial"/>
          <w:sz w:val="22"/>
          <w:szCs w:val="22"/>
          <w:lang w:val="en-US" w:eastAsia="ko-KR"/>
        </w:rPr>
        <w:t>, respectively</w:t>
      </w:r>
      <w:r w:rsidR="00C649A7">
        <w:rPr>
          <w:rFonts w:ascii="Arial" w:hAnsi="Arial" w:cs="Arial"/>
          <w:sz w:val="22"/>
          <w:szCs w:val="22"/>
          <w:lang w:eastAsia="ko-KR"/>
        </w:rPr>
        <w:t>.</w:t>
      </w:r>
      <w:r w:rsidR="00DE5EB0">
        <w:rPr>
          <w:rFonts w:ascii="Arial" w:hAnsi="Arial" w:cs="Arial"/>
          <w:sz w:val="22"/>
          <w:szCs w:val="22"/>
          <w:lang w:eastAsia="ko-KR"/>
        </w:rPr>
        <w:t xml:space="preserve"> 2-step </w:t>
      </w:r>
      <w:r w:rsidR="00DE5EB0" w:rsidRPr="004C7EEE">
        <w:rPr>
          <w:rFonts w:ascii="Arial" w:hAnsi="Arial" w:cs="Arial"/>
          <w:sz w:val="22"/>
          <w:szCs w:val="22"/>
          <w:lang w:eastAsia="ko-KR"/>
        </w:rPr>
        <w:t xml:space="preserve">CFRA </w:t>
      </w:r>
      <w:r w:rsidR="00DE5EB0">
        <w:rPr>
          <w:rFonts w:ascii="Arial" w:hAnsi="Arial" w:cs="Arial"/>
          <w:sz w:val="22"/>
          <w:szCs w:val="22"/>
          <w:lang w:eastAsia="ko-KR"/>
        </w:rPr>
        <w:t>has the same number of steps as the existing CFRA.</w:t>
      </w:r>
    </w:p>
    <w:p w:rsidR="00C649A7" w:rsidRDefault="000A0FBC" w:rsidP="004C7EEE">
      <w:pPr>
        <w:jc w:val="center"/>
        <w:rPr>
          <w:noProof/>
          <w:lang w:eastAsia="ja-JP"/>
        </w:rPr>
      </w:pPr>
      <w:r w:rsidRPr="00520387">
        <w:rPr>
          <w:noProof/>
          <w:lang w:eastAsia="ja-JP"/>
        </w:rPr>
        <w:object w:dxaOrig="4047" w:dyaOrig="33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.15pt;height:166.15pt" o:ole="">
            <v:imagedata r:id="rId7" o:title=""/>
          </v:shape>
          <o:OLEObject Type="Embed" ProgID="Visio.Drawing.11" ShapeID="_x0000_i1025" DrawAspect="Content" ObjectID="_1618393495" r:id="rId8"/>
        </w:object>
      </w:r>
      <w:r w:rsidR="004C7EEE">
        <w:rPr>
          <w:noProof/>
          <w:lang w:eastAsia="ja-JP"/>
        </w:rPr>
        <w:t xml:space="preserve">          </w:t>
      </w:r>
      <w:r w:rsidR="004C7EEE" w:rsidRPr="00520387">
        <w:rPr>
          <w:noProof/>
          <w:lang w:eastAsia="ja-JP"/>
        </w:rPr>
        <w:object w:dxaOrig="4032" w:dyaOrig="3336">
          <v:shape id="_x0000_i1026" type="#_x0000_t75" style="width:201.7pt;height:165.7pt" o:ole="">
            <v:imagedata r:id="rId9" o:title=""/>
          </v:shape>
          <o:OLEObject Type="Embed" ProgID="Visio.Drawing.11" ShapeID="_x0000_i1026" DrawAspect="Content" ObjectID="_1618393496" r:id="rId10"/>
        </w:object>
      </w:r>
    </w:p>
    <w:p w:rsidR="004C7EEE" w:rsidRPr="00BC3364" w:rsidRDefault="004C7EEE" w:rsidP="00BC3364">
      <w:pPr>
        <w:rPr>
          <w:rFonts w:ascii="Arial" w:hAnsi="Arial" w:cs="Arial"/>
          <w:b/>
          <w:sz w:val="22"/>
          <w:szCs w:val="22"/>
          <w:lang w:eastAsia="ko-KR"/>
        </w:rPr>
      </w:pPr>
      <w:r w:rsidRPr="00BC3364">
        <w:rPr>
          <w:rFonts w:ascii="Arial" w:hAnsi="Arial" w:cs="Arial"/>
          <w:b/>
          <w:sz w:val="22"/>
          <w:szCs w:val="22"/>
          <w:lang w:eastAsia="ko-KR"/>
        </w:rPr>
        <w:t xml:space="preserve">Figure 1-A. </w:t>
      </w:r>
      <w:r w:rsidR="000A0FBC" w:rsidRPr="00BC3364">
        <w:rPr>
          <w:rFonts w:ascii="Arial" w:hAnsi="Arial" w:cs="Arial"/>
          <w:b/>
          <w:sz w:val="22"/>
          <w:szCs w:val="22"/>
          <w:lang w:eastAsia="ko-KR"/>
        </w:rPr>
        <w:t>The existing CFRA procedure</w:t>
      </w:r>
      <w:r w:rsidRPr="00BC3364">
        <w:rPr>
          <w:rFonts w:ascii="Arial" w:hAnsi="Arial" w:cs="Arial"/>
          <w:b/>
          <w:sz w:val="22"/>
          <w:szCs w:val="22"/>
          <w:lang w:eastAsia="ko-KR"/>
        </w:rPr>
        <w:t xml:space="preserve">           Figure 1-B. 2-step CFRA procedure</w:t>
      </w:r>
    </w:p>
    <w:p w:rsidR="000A0FBC" w:rsidRDefault="000A0FB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DE5EB0" w:rsidRPr="00DE5EB0" w:rsidRDefault="00DE5EB0" w:rsidP="00BD78A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1: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Pr="00DE5EB0">
        <w:rPr>
          <w:rFonts w:ascii="Arial" w:hAnsi="Arial" w:cs="Arial"/>
          <w:b/>
          <w:sz w:val="22"/>
          <w:szCs w:val="22"/>
        </w:rPr>
        <w:t>2-step CFRA has the same number of steps as the existing CFRA.</w:t>
      </w:r>
    </w:p>
    <w:p w:rsidR="00B634DE" w:rsidRDefault="00B634DE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A11C27" w:rsidRPr="00A11C27" w:rsidRDefault="007E44D3" w:rsidP="00A11C27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lastRenderedPageBreak/>
        <w:t xml:space="preserve">UE </w:t>
      </w:r>
      <w:r w:rsidR="00EA490A">
        <w:rPr>
          <w:rFonts w:ascii="Arial" w:hAnsi="Arial" w:cs="Arial"/>
          <w:sz w:val="22"/>
          <w:szCs w:val="22"/>
          <w:lang w:eastAsia="ko-KR"/>
        </w:rPr>
        <w:t>doesn’t need to sen</w:t>
      </w:r>
      <w:r>
        <w:rPr>
          <w:rFonts w:ascii="Arial" w:hAnsi="Arial" w:cs="Arial"/>
          <w:sz w:val="22"/>
          <w:szCs w:val="22"/>
          <w:lang w:eastAsia="ko-KR"/>
        </w:rPr>
        <w:t xml:space="preserve">d C-RNTI MAC CE because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can be aware of </w:t>
      </w:r>
      <w:r w:rsidR="00BF45E3">
        <w:rPr>
          <w:rFonts w:ascii="Arial" w:hAnsi="Arial" w:cs="Arial"/>
          <w:sz w:val="22"/>
          <w:szCs w:val="22"/>
          <w:lang w:eastAsia="ko-KR"/>
        </w:rPr>
        <w:t xml:space="preserve">the </w:t>
      </w:r>
      <w:r>
        <w:rPr>
          <w:rFonts w:ascii="Arial" w:hAnsi="Arial" w:cs="Arial"/>
          <w:sz w:val="22"/>
          <w:szCs w:val="22"/>
          <w:lang w:eastAsia="ko-KR"/>
        </w:rPr>
        <w:t xml:space="preserve">UE by the detected contention-free preamble. So, </w:t>
      </w:r>
      <w:r w:rsidR="00283341">
        <w:rPr>
          <w:rFonts w:ascii="Arial" w:hAnsi="Arial" w:cs="Arial"/>
          <w:sz w:val="22"/>
          <w:szCs w:val="22"/>
          <w:lang w:eastAsia="ko-KR"/>
        </w:rPr>
        <w:t xml:space="preserve">some </w:t>
      </w:r>
      <w:r w:rsidR="00E341DD">
        <w:rPr>
          <w:rFonts w:ascii="Arial" w:hAnsi="Arial" w:cs="Arial"/>
          <w:sz w:val="22"/>
          <w:szCs w:val="22"/>
          <w:lang w:eastAsia="ko-KR"/>
        </w:rPr>
        <w:t>UE</w:t>
      </w:r>
      <w:r w:rsidR="00CA2BFB">
        <w:rPr>
          <w:rFonts w:ascii="Arial" w:hAnsi="Arial" w:cs="Arial"/>
          <w:sz w:val="22"/>
          <w:szCs w:val="22"/>
          <w:lang w:eastAsia="ko-KR"/>
        </w:rPr>
        <w:t>s</w:t>
      </w:r>
      <w:r w:rsidR="00E341DD">
        <w:rPr>
          <w:rFonts w:ascii="Arial" w:hAnsi="Arial" w:cs="Arial"/>
          <w:sz w:val="22"/>
          <w:szCs w:val="22"/>
          <w:lang w:eastAsia="ko-KR"/>
        </w:rPr>
        <w:t xml:space="preserve"> may not </w:t>
      </w:r>
      <w:r w:rsidR="00CA2BFB">
        <w:rPr>
          <w:rFonts w:ascii="Arial" w:hAnsi="Arial" w:cs="Arial"/>
          <w:sz w:val="22"/>
          <w:szCs w:val="22"/>
          <w:lang w:eastAsia="ko-KR"/>
        </w:rPr>
        <w:t>have any payload to send and</w:t>
      </w:r>
      <w:r w:rsidR="00052E78">
        <w:rPr>
          <w:rFonts w:ascii="Arial" w:hAnsi="Arial" w:cs="Arial"/>
          <w:sz w:val="22"/>
          <w:szCs w:val="22"/>
          <w:lang w:eastAsia="ko-KR"/>
        </w:rPr>
        <w:t xml:space="preserve"> then</w:t>
      </w:r>
      <w:r w:rsidR="00CA2BFB">
        <w:rPr>
          <w:rFonts w:ascii="Arial" w:hAnsi="Arial" w:cs="Arial"/>
          <w:sz w:val="22"/>
          <w:szCs w:val="22"/>
          <w:lang w:eastAsia="ko-KR"/>
        </w:rPr>
        <w:t xml:space="preserve"> not </w:t>
      </w:r>
      <w:r w:rsidR="00283341">
        <w:rPr>
          <w:rFonts w:ascii="Arial" w:hAnsi="Arial" w:cs="Arial"/>
          <w:sz w:val="22"/>
          <w:szCs w:val="22"/>
          <w:lang w:eastAsia="ko-KR"/>
        </w:rPr>
        <w:t>use</w:t>
      </w:r>
      <w:r w:rsidR="00E341DD">
        <w:rPr>
          <w:rFonts w:ascii="Arial" w:hAnsi="Arial" w:cs="Arial"/>
          <w:sz w:val="22"/>
          <w:szCs w:val="22"/>
          <w:lang w:eastAsia="ko-KR"/>
        </w:rPr>
        <w:t xml:space="preserve"> </w:t>
      </w:r>
      <w:r w:rsidR="00283341">
        <w:rPr>
          <w:rFonts w:ascii="Arial" w:hAnsi="Arial" w:cs="Arial"/>
          <w:sz w:val="22"/>
          <w:szCs w:val="22"/>
          <w:lang w:eastAsia="ko-KR"/>
        </w:rPr>
        <w:t>PUSCH resource</w:t>
      </w:r>
      <w:r w:rsidR="00CA2BFB">
        <w:rPr>
          <w:rFonts w:ascii="Arial" w:hAnsi="Arial" w:cs="Arial"/>
          <w:sz w:val="22"/>
          <w:szCs w:val="22"/>
          <w:lang w:eastAsia="ko-KR"/>
        </w:rPr>
        <w:t xml:space="preserve">. When detecting only </w:t>
      </w:r>
      <w:r w:rsidR="00052E78">
        <w:rPr>
          <w:rFonts w:ascii="Arial" w:hAnsi="Arial" w:cs="Arial"/>
          <w:sz w:val="22"/>
          <w:szCs w:val="22"/>
          <w:lang w:eastAsia="ko-KR"/>
        </w:rPr>
        <w:t xml:space="preserve">contention-free </w:t>
      </w:r>
      <w:r w:rsidR="00CA2BFB">
        <w:rPr>
          <w:rFonts w:ascii="Arial" w:hAnsi="Arial" w:cs="Arial"/>
          <w:sz w:val="22"/>
          <w:szCs w:val="22"/>
          <w:lang w:eastAsia="ko-KR"/>
        </w:rPr>
        <w:t xml:space="preserve">preamble, </w:t>
      </w:r>
      <w:proofErr w:type="spellStart"/>
      <w:r w:rsidR="00283341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283341">
        <w:rPr>
          <w:rFonts w:ascii="Arial" w:hAnsi="Arial" w:cs="Arial"/>
          <w:sz w:val="22"/>
          <w:szCs w:val="22"/>
          <w:lang w:eastAsia="ko-KR"/>
        </w:rPr>
        <w:t xml:space="preserve"> cannot </w:t>
      </w:r>
      <w:r w:rsidR="00CA2BFB">
        <w:rPr>
          <w:rFonts w:ascii="Arial" w:hAnsi="Arial" w:cs="Arial"/>
          <w:sz w:val="22"/>
          <w:szCs w:val="22"/>
          <w:lang w:eastAsia="ko-KR"/>
        </w:rPr>
        <w:t xml:space="preserve">exactly recognize whether </w:t>
      </w:r>
      <w:r w:rsidR="007C6B74">
        <w:rPr>
          <w:rFonts w:ascii="Arial" w:hAnsi="Arial" w:cs="Arial"/>
          <w:sz w:val="22"/>
          <w:szCs w:val="22"/>
          <w:lang w:eastAsia="ko-KR"/>
        </w:rPr>
        <w:t>the U</w:t>
      </w:r>
      <w:r w:rsidR="00283341">
        <w:rPr>
          <w:rFonts w:ascii="Arial" w:hAnsi="Arial" w:cs="Arial"/>
          <w:sz w:val="22"/>
          <w:szCs w:val="22"/>
          <w:lang w:eastAsia="ko-KR"/>
        </w:rPr>
        <w:t xml:space="preserve">E </w:t>
      </w:r>
      <w:r w:rsidR="00052E78">
        <w:rPr>
          <w:rFonts w:ascii="Arial" w:hAnsi="Arial" w:cs="Arial"/>
          <w:sz w:val="22"/>
          <w:szCs w:val="22"/>
          <w:lang w:eastAsia="ko-KR"/>
        </w:rPr>
        <w:t xml:space="preserve">has </w:t>
      </w:r>
      <w:r w:rsidR="00CA2BFB">
        <w:rPr>
          <w:rFonts w:ascii="Arial" w:hAnsi="Arial" w:cs="Arial"/>
          <w:sz w:val="22"/>
          <w:szCs w:val="22"/>
          <w:lang w:eastAsia="ko-KR"/>
        </w:rPr>
        <w:t>sen</w:t>
      </w:r>
      <w:r w:rsidR="00052E78">
        <w:rPr>
          <w:rFonts w:ascii="Arial" w:hAnsi="Arial" w:cs="Arial"/>
          <w:sz w:val="22"/>
          <w:szCs w:val="22"/>
          <w:lang w:eastAsia="ko-KR"/>
        </w:rPr>
        <w:t>t</w:t>
      </w:r>
      <w:r w:rsidR="00CA2BFB">
        <w:rPr>
          <w:rFonts w:ascii="Arial" w:hAnsi="Arial" w:cs="Arial"/>
          <w:sz w:val="22"/>
          <w:szCs w:val="22"/>
          <w:lang w:eastAsia="ko-KR"/>
        </w:rPr>
        <w:t xml:space="preserve"> only</w:t>
      </w:r>
      <w:r w:rsidR="00371328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52E78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CA2BFB">
        <w:rPr>
          <w:rFonts w:ascii="Arial" w:hAnsi="Arial" w:cs="Arial"/>
          <w:sz w:val="22"/>
          <w:szCs w:val="22"/>
          <w:lang w:eastAsia="ko-KR"/>
        </w:rPr>
        <w:t>preamble or both preamble and payload.</w:t>
      </w:r>
      <w:r w:rsidR="0012419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0A37CC">
        <w:rPr>
          <w:rFonts w:ascii="Arial" w:hAnsi="Arial" w:cs="Arial"/>
          <w:sz w:val="22"/>
          <w:szCs w:val="22"/>
          <w:lang w:eastAsia="ko-KR"/>
        </w:rPr>
        <w:t xml:space="preserve">Therefore, </w:t>
      </w:r>
      <w:proofErr w:type="spellStart"/>
      <w:r w:rsidR="0012419A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7C6B74">
        <w:rPr>
          <w:rFonts w:ascii="Arial" w:hAnsi="Arial" w:cs="Arial"/>
          <w:sz w:val="22"/>
          <w:szCs w:val="22"/>
          <w:lang w:eastAsia="ko-KR"/>
        </w:rPr>
        <w:t xml:space="preserve"> cannot </w:t>
      </w:r>
      <w:r w:rsidR="0012419A">
        <w:rPr>
          <w:rFonts w:ascii="Arial" w:hAnsi="Arial" w:cs="Arial"/>
          <w:sz w:val="22"/>
          <w:szCs w:val="22"/>
          <w:lang w:eastAsia="ko-KR"/>
        </w:rPr>
        <w:t xml:space="preserve">determine </w:t>
      </w:r>
      <w:r w:rsidR="00052E78">
        <w:rPr>
          <w:rFonts w:ascii="Arial" w:hAnsi="Arial" w:cs="Arial"/>
          <w:sz w:val="22"/>
          <w:szCs w:val="22"/>
          <w:lang w:eastAsia="ko-KR"/>
        </w:rPr>
        <w:t>which message (</w:t>
      </w:r>
      <w:proofErr w:type="spellStart"/>
      <w:r w:rsidR="00052E78">
        <w:rPr>
          <w:rFonts w:ascii="Arial" w:hAnsi="Arial" w:cs="Arial"/>
          <w:sz w:val="22"/>
          <w:szCs w:val="22"/>
          <w:lang w:eastAsia="ko-KR"/>
        </w:rPr>
        <w:t>msgB</w:t>
      </w:r>
      <w:proofErr w:type="spellEnd"/>
      <w:r w:rsidR="00052E78">
        <w:rPr>
          <w:rFonts w:ascii="Arial" w:hAnsi="Arial" w:cs="Arial"/>
          <w:sz w:val="22"/>
          <w:szCs w:val="22"/>
          <w:lang w:eastAsia="ko-KR"/>
        </w:rPr>
        <w:t xml:space="preserve"> or RAR) should be transmitted to the UE.</w:t>
      </w:r>
    </w:p>
    <w:p w:rsidR="00052E78" w:rsidRDefault="00052E78" w:rsidP="00EA490A">
      <w:pPr>
        <w:pStyle w:val="a4"/>
        <w:spacing w:after="120"/>
        <w:jc w:val="both"/>
        <w:rPr>
          <w:rFonts w:ascii="Arial" w:hAnsi="Arial" w:cs="Arial"/>
          <w:sz w:val="22"/>
          <w:szCs w:val="22"/>
          <w:lang w:eastAsia="ko-KR"/>
        </w:rPr>
      </w:pPr>
    </w:p>
    <w:p w:rsidR="00052E78" w:rsidRDefault="00052E78" w:rsidP="00052E7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Observation 2:</w:t>
      </w:r>
      <w:r w:rsidRPr="00DB23C5">
        <w:rPr>
          <w:rFonts w:ascii="Arial" w:hAnsi="Arial" w:cs="Arial"/>
          <w:b/>
          <w:sz w:val="22"/>
          <w:szCs w:val="22"/>
        </w:rPr>
        <w:t xml:space="preserve"> </w:t>
      </w:r>
      <w:r w:rsidR="00B349C6">
        <w:rPr>
          <w:rFonts w:ascii="Arial" w:hAnsi="Arial" w:cs="Arial"/>
          <w:b/>
          <w:sz w:val="22"/>
          <w:szCs w:val="22"/>
        </w:rPr>
        <w:t>W</w:t>
      </w:r>
      <w:r w:rsidR="00D00EEF" w:rsidRPr="00D00EEF">
        <w:rPr>
          <w:rFonts w:ascii="Arial" w:hAnsi="Arial" w:cs="Arial"/>
          <w:b/>
          <w:sz w:val="22"/>
          <w:szCs w:val="22"/>
        </w:rPr>
        <w:t>hen detecting only contention-free preamble</w:t>
      </w:r>
      <w:r w:rsidR="00D00EEF">
        <w:rPr>
          <w:rFonts w:ascii="Arial" w:hAnsi="Arial" w:cs="Arial"/>
          <w:b/>
          <w:sz w:val="22"/>
          <w:szCs w:val="22"/>
        </w:rPr>
        <w:t>,</w:t>
      </w:r>
      <w:r w:rsidR="00D00EEF" w:rsidRPr="00D00EEF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00EEF" w:rsidRPr="00D00EEF">
        <w:rPr>
          <w:rFonts w:ascii="Arial" w:hAnsi="Arial" w:cs="Arial"/>
          <w:b/>
          <w:sz w:val="22"/>
          <w:szCs w:val="22"/>
        </w:rPr>
        <w:t>gNB</w:t>
      </w:r>
      <w:proofErr w:type="spellEnd"/>
      <w:r w:rsidR="00D00EEF" w:rsidRPr="00D00EEF">
        <w:rPr>
          <w:rFonts w:ascii="Arial" w:hAnsi="Arial" w:cs="Arial"/>
          <w:b/>
          <w:sz w:val="22"/>
          <w:szCs w:val="22"/>
        </w:rPr>
        <w:t xml:space="preserve"> cannot determine message (</w:t>
      </w:r>
      <w:proofErr w:type="spellStart"/>
      <w:r w:rsidR="00D00EEF" w:rsidRPr="00D00EEF">
        <w:rPr>
          <w:rFonts w:ascii="Arial" w:hAnsi="Arial" w:cs="Arial"/>
          <w:b/>
          <w:sz w:val="22"/>
          <w:szCs w:val="22"/>
        </w:rPr>
        <w:t>msgB</w:t>
      </w:r>
      <w:proofErr w:type="spellEnd"/>
      <w:r w:rsidR="00D00EEF" w:rsidRPr="00D00EEF">
        <w:rPr>
          <w:rFonts w:ascii="Arial" w:hAnsi="Arial" w:cs="Arial"/>
          <w:b/>
          <w:sz w:val="22"/>
          <w:szCs w:val="22"/>
        </w:rPr>
        <w:t xml:space="preserve"> or RAR) </w:t>
      </w:r>
      <w:r w:rsidR="00D62A42">
        <w:rPr>
          <w:rFonts w:ascii="Arial" w:hAnsi="Arial" w:cs="Arial"/>
          <w:b/>
          <w:sz w:val="22"/>
          <w:szCs w:val="22"/>
        </w:rPr>
        <w:t>to transmit</w:t>
      </w:r>
      <w:r w:rsidR="00D00EEF" w:rsidRPr="00D00EEF">
        <w:rPr>
          <w:rFonts w:ascii="Arial" w:hAnsi="Arial" w:cs="Arial"/>
          <w:b/>
          <w:sz w:val="22"/>
          <w:szCs w:val="22"/>
        </w:rPr>
        <w:t xml:space="preserve">. </w:t>
      </w:r>
    </w:p>
    <w:p w:rsidR="00EA490A" w:rsidRDefault="00EA490A" w:rsidP="00D00EEF">
      <w:pPr>
        <w:jc w:val="both"/>
        <w:rPr>
          <w:rFonts w:ascii="Arial" w:hAnsi="Arial" w:cs="Arial"/>
          <w:b/>
          <w:sz w:val="22"/>
          <w:szCs w:val="22"/>
        </w:rPr>
      </w:pPr>
    </w:p>
    <w:p w:rsidR="007F387B" w:rsidRPr="00992F51" w:rsidRDefault="007F387B" w:rsidP="00992F51">
      <w:pPr>
        <w:pStyle w:val="a4"/>
        <w:spacing w:after="120"/>
        <w:jc w:val="both"/>
        <w:rPr>
          <w:rFonts w:ascii="Arial" w:hAnsi="Arial" w:cs="Arial"/>
          <w:sz w:val="22"/>
          <w:szCs w:val="22"/>
          <w:lang w:eastAsia="ko-KR"/>
        </w:rPr>
      </w:pPr>
      <w:r w:rsidRPr="00992F51">
        <w:rPr>
          <w:rFonts w:ascii="Arial" w:hAnsi="Arial" w:cs="Arial"/>
          <w:sz w:val="22"/>
          <w:szCs w:val="22"/>
          <w:lang w:eastAsia="ko-KR"/>
        </w:rPr>
        <w:t xml:space="preserve">Based on </w:t>
      </w:r>
      <w:r w:rsidR="00F93DB7" w:rsidRPr="00992F51">
        <w:rPr>
          <w:rFonts w:ascii="Arial" w:hAnsi="Arial" w:cs="Arial"/>
          <w:sz w:val="22"/>
          <w:szCs w:val="22"/>
          <w:lang w:eastAsia="ko-KR"/>
        </w:rPr>
        <w:t>these observations</w:t>
      </w:r>
      <w:r w:rsidR="0079211E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92F51">
        <w:rPr>
          <w:rFonts w:ascii="Arial" w:hAnsi="Arial" w:cs="Arial"/>
          <w:sz w:val="22"/>
          <w:szCs w:val="22"/>
          <w:lang w:eastAsia="ko-KR"/>
        </w:rPr>
        <w:t xml:space="preserve">that </w:t>
      </w:r>
      <w:r w:rsidR="00F93DB7" w:rsidRPr="00992F51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992F51" w:rsidRPr="00992F51">
        <w:rPr>
          <w:rFonts w:ascii="Arial" w:hAnsi="Arial" w:cs="Arial"/>
          <w:sz w:val="22"/>
          <w:szCs w:val="22"/>
          <w:lang w:eastAsia="ko-KR"/>
        </w:rPr>
        <w:t xml:space="preserve">CFRA </w:t>
      </w:r>
      <w:r w:rsidR="00992F51">
        <w:rPr>
          <w:rFonts w:ascii="Arial" w:hAnsi="Arial" w:cs="Arial"/>
          <w:sz w:val="22"/>
          <w:szCs w:val="22"/>
          <w:lang w:eastAsia="ko-KR"/>
        </w:rPr>
        <w:t xml:space="preserve">has </w:t>
      </w:r>
      <w:r w:rsidR="00992F51" w:rsidRPr="00992F51">
        <w:rPr>
          <w:rFonts w:ascii="Arial" w:hAnsi="Arial" w:cs="Arial"/>
          <w:sz w:val="22"/>
          <w:szCs w:val="22"/>
          <w:lang w:eastAsia="ko-KR"/>
        </w:rPr>
        <w:t>no</w:t>
      </w:r>
      <w:r w:rsidR="00992F51">
        <w:rPr>
          <w:rFonts w:ascii="Arial" w:hAnsi="Arial" w:cs="Arial"/>
          <w:sz w:val="22"/>
          <w:szCs w:val="22"/>
          <w:lang w:eastAsia="ko-KR"/>
        </w:rPr>
        <w:t xml:space="preserve"> gain and makes </w:t>
      </w:r>
      <w:proofErr w:type="spellStart"/>
      <w:r w:rsidR="00992F51">
        <w:rPr>
          <w:rFonts w:ascii="Arial" w:hAnsi="Arial" w:cs="Arial"/>
          <w:sz w:val="22"/>
          <w:szCs w:val="22"/>
          <w:lang w:eastAsia="ko-KR"/>
        </w:rPr>
        <w:t>gNB’s</w:t>
      </w:r>
      <w:proofErr w:type="spellEnd"/>
      <w:r w:rsidR="00992F51">
        <w:rPr>
          <w:rFonts w:ascii="Arial" w:hAnsi="Arial" w:cs="Arial"/>
          <w:sz w:val="22"/>
          <w:szCs w:val="22"/>
          <w:lang w:eastAsia="ko-KR"/>
        </w:rPr>
        <w:t xml:space="preserve"> behaviour unclear</w:t>
      </w:r>
      <w:r w:rsidR="0079211E">
        <w:rPr>
          <w:rFonts w:ascii="Arial" w:hAnsi="Arial" w:cs="Arial"/>
          <w:sz w:val="22"/>
          <w:szCs w:val="22"/>
          <w:lang w:eastAsia="ko-KR"/>
        </w:rPr>
        <w:t>, w</w:t>
      </w:r>
      <w:r w:rsidR="00992F51">
        <w:rPr>
          <w:rFonts w:ascii="Arial" w:hAnsi="Arial" w:cs="Arial"/>
          <w:sz w:val="22"/>
          <w:szCs w:val="22"/>
          <w:lang w:eastAsia="ko-KR"/>
        </w:rPr>
        <w:t xml:space="preserve">e suggest that </w:t>
      </w:r>
      <w:r w:rsidR="00992F51" w:rsidRPr="00992F51">
        <w:rPr>
          <w:rFonts w:ascii="Arial" w:hAnsi="Arial" w:cs="Arial"/>
          <w:sz w:val="22"/>
          <w:szCs w:val="22"/>
          <w:lang w:eastAsia="ko-KR"/>
        </w:rPr>
        <w:t xml:space="preserve">2-step </w:t>
      </w:r>
      <w:r w:rsidR="00992F51">
        <w:rPr>
          <w:rFonts w:ascii="Arial" w:hAnsi="Arial" w:cs="Arial"/>
          <w:sz w:val="22"/>
          <w:szCs w:val="22"/>
          <w:lang w:eastAsia="ko-KR"/>
        </w:rPr>
        <w:t>RACH should be</w:t>
      </w:r>
      <w:r w:rsidR="00992F51" w:rsidRPr="000E359D">
        <w:rPr>
          <w:rFonts w:ascii="Arial" w:hAnsi="Arial"/>
          <w:sz w:val="22"/>
          <w:szCs w:val="22"/>
          <w:lang w:val="en-US" w:eastAsia="ko-KR"/>
        </w:rPr>
        <w:t xml:space="preserve"> applicable </w:t>
      </w:r>
      <w:r w:rsidR="00992F51">
        <w:rPr>
          <w:rFonts w:ascii="Arial" w:hAnsi="Arial"/>
          <w:sz w:val="22"/>
          <w:szCs w:val="22"/>
          <w:lang w:val="en-US" w:eastAsia="ko-KR"/>
        </w:rPr>
        <w:t xml:space="preserve">only </w:t>
      </w:r>
      <w:r w:rsidR="00992F51" w:rsidRPr="000E359D">
        <w:rPr>
          <w:rFonts w:ascii="Arial" w:hAnsi="Arial"/>
          <w:sz w:val="22"/>
          <w:szCs w:val="22"/>
          <w:lang w:val="en-US" w:eastAsia="ko-KR"/>
        </w:rPr>
        <w:t>for CB</w:t>
      </w:r>
      <w:r w:rsidR="00992F51">
        <w:rPr>
          <w:rFonts w:ascii="Arial" w:hAnsi="Arial"/>
          <w:sz w:val="22"/>
          <w:szCs w:val="22"/>
          <w:lang w:val="en-US" w:eastAsia="ko-KR"/>
        </w:rPr>
        <w:t>RA as described in WID.</w:t>
      </w:r>
    </w:p>
    <w:p w:rsidR="00C14296" w:rsidRPr="00C14296" w:rsidRDefault="00C14296" w:rsidP="00B634DE">
      <w:pPr>
        <w:pStyle w:val="a4"/>
        <w:spacing w:after="120"/>
        <w:rPr>
          <w:rFonts w:ascii="Arial" w:hAnsi="Arial" w:cs="Arial"/>
          <w:sz w:val="22"/>
          <w:szCs w:val="22"/>
          <w:lang w:eastAsia="ko-KR"/>
        </w:rPr>
      </w:pPr>
    </w:p>
    <w:p w:rsidR="00356B05" w:rsidRDefault="00356B05" w:rsidP="00356B05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 xml:space="preserve">Proposal </w:t>
      </w:r>
      <w:r w:rsidR="00992F51">
        <w:rPr>
          <w:rFonts w:ascii="Arial" w:hAnsi="Arial" w:cs="Arial"/>
          <w:b/>
          <w:sz w:val="22"/>
          <w:szCs w:val="22"/>
          <w:lang w:eastAsia="ko-KR"/>
        </w:rPr>
        <w:t>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992F51" w:rsidRPr="00992F51">
        <w:rPr>
          <w:rFonts w:ascii="Arial" w:hAnsi="Arial" w:cs="Arial"/>
          <w:b/>
          <w:sz w:val="22"/>
          <w:szCs w:val="22"/>
          <w:lang w:eastAsia="ko-KR"/>
        </w:rPr>
        <w:t>2-step RACH should be applicable only for CBRA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9B5C0C" w:rsidRPr="00356B05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992F51">
        <w:rPr>
          <w:rFonts w:ascii="Arial" w:hAnsi="Arial" w:cs="Arial"/>
          <w:sz w:val="22"/>
          <w:szCs w:val="22"/>
          <w:lang w:eastAsia="ko-KR"/>
        </w:rPr>
        <w:t>scope of 2-step RACH WI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50431B" w:rsidRDefault="0050431B" w:rsidP="0050431B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Pr="00992F51">
        <w:rPr>
          <w:rFonts w:ascii="Arial" w:hAnsi="Arial" w:cs="Arial"/>
          <w:b/>
          <w:sz w:val="22"/>
          <w:szCs w:val="22"/>
          <w:lang w:eastAsia="ko-KR"/>
        </w:rPr>
        <w:t>2-step RACH should be applicable only for CBRA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.</w:t>
      </w:r>
    </w:p>
    <w:p w:rsidR="004412B9" w:rsidRPr="0050431B" w:rsidRDefault="004412B9" w:rsidP="00992F51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sectPr w:rsidR="004412B9" w:rsidRPr="0050431B" w:rsidSect="00DA1907">
      <w:footerReference w:type="even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5CF" w:rsidRDefault="008665CF">
      <w:pPr>
        <w:spacing w:after="0"/>
      </w:pPr>
      <w:r>
        <w:separator/>
      </w:r>
    </w:p>
  </w:endnote>
  <w:endnote w:type="continuationSeparator" w:id="0">
    <w:p w:rsidR="008665CF" w:rsidRDefault="008665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2293">
      <w:rPr>
        <w:rStyle w:val="a5"/>
      </w:rPr>
      <w:t>2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5CF" w:rsidRDefault="008665CF">
      <w:pPr>
        <w:spacing w:after="0"/>
      </w:pPr>
      <w:r>
        <w:separator/>
      </w:r>
    </w:p>
  </w:footnote>
  <w:footnote w:type="continuationSeparator" w:id="0">
    <w:p w:rsidR="008665CF" w:rsidRDefault="008665C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25C4"/>
    <w:rsid w:val="000240B1"/>
    <w:rsid w:val="00024825"/>
    <w:rsid w:val="0002583C"/>
    <w:rsid w:val="000261D6"/>
    <w:rsid w:val="00026B34"/>
    <w:rsid w:val="000305D7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2E78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0FBC"/>
    <w:rsid w:val="000A26DA"/>
    <w:rsid w:val="000A36BE"/>
    <w:rsid w:val="000A37CC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359D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0F7FE5"/>
    <w:rsid w:val="00101221"/>
    <w:rsid w:val="00102B0B"/>
    <w:rsid w:val="00106364"/>
    <w:rsid w:val="001064B1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19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45D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482B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3922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67F35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3341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3719"/>
    <w:rsid w:val="002D6621"/>
    <w:rsid w:val="002D7F1C"/>
    <w:rsid w:val="002E0A75"/>
    <w:rsid w:val="002E1029"/>
    <w:rsid w:val="002E148C"/>
    <w:rsid w:val="002E1B75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5A52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37479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B05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328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4FCB"/>
    <w:rsid w:val="003E6245"/>
    <w:rsid w:val="003E63E2"/>
    <w:rsid w:val="003F192D"/>
    <w:rsid w:val="003F1E6B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27E2"/>
    <w:rsid w:val="00405245"/>
    <w:rsid w:val="00405EF2"/>
    <w:rsid w:val="00406339"/>
    <w:rsid w:val="0040661F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449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6A97"/>
    <w:rsid w:val="004473D1"/>
    <w:rsid w:val="00447FB5"/>
    <w:rsid w:val="004516F6"/>
    <w:rsid w:val="00451E77"/>
    <w:rsid w:val="00453B83"/>
    <w:rsid w:val="00456B43"/>
    <w:rsid w:val="004570B3"/>
    <w:rsid w:val="0046022D"/>
    <w:rsid w:val="00460ECA"/>
    <w:rsid w:val="004619D1"/>
    <w:rsid w:val="00462124"/>
    <w:rsid w:val="0046381E"/>
    <w:rsid w:val="0046660C"/>
    <w:rsid w:val="00471B8E"/>
    <w:rsid w:val="004730A6"/>
    <w:rsid w:val="00477611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5DC"/>
    <w:rsid w:val="004B3DE4"/>
    <w:rsid w:val="004B4F45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C7EEE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693B"/>
    <w:rsid w:val="004F71E1"/>
    <w:rsid w:val="004F7899"/>
    <w:rsid w:val="004F7D12"/>
    <w:rsid w:val="0050132F"/>
    <w:rsid w:val="00501369"/>
    <w:rsid w:val="00501F98"/>
    <w:rsid w:val="005039AD"/>
    <w:rsid w:val="00503AEC"/>
    <w:rsid w:val="00503B59"/>
    <w:rsid w:val="0050431B"/>
    <w:rsid w:val="0050510F"/>
    <w:rsid w:val="00506140"/>
    <w:rsid w:val="0050669A"/>
    <w:rsid w:val="00506996"/>
    <w:rsid w:val="005072AD"/>
    <w:rsid w:val="0050760F"/>
    <w:rsid w:val="00507D2A"/>
    <w:rsid w:val="00510747"/>
    <w:rsid w:val="00514EC0"/>
    <w:rsid w:val="00515690"/>
    <w:rsid w:val="00515991"/>
    <w:rsid w:val="00515C58"/>
    <w:rsid w:val="00517B55"/>
    <w:rsid w:val="005220AC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5D6F"/>
    <w:rsid w:val="005371E3"/>
    <w:rsid w:val="0053766D"/>
    <w:rsid w:val="005379AD"/>
    <w:rsid w:val="00540102"/>
    <w:rsid w:val="0054084F"/>
    <w:rsid w:val="00540E6E"/>
    <w:rsid w:val="0054156D"/>
    <w:rsid w:val="00543176"/>
    <w:rsid w:val="00543B99"/>
    <w:rsid w:val="00544444"/>
    <w:rsid w:val="0054459F"/>
    <w:rsid w:val="00545BA2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2A67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2331"/>
    <w:rsid w:val="005934B1"/>
    <w:rsid w:val="0059434B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69F"/>
    <w:rsid w:val="005C6DE8"/>
    <w:rsid w:val="005C742F"/>
    <w:rsid w:val="005D0144"/>
    <w:rsid w:val="005D1235"/>
    <w:rsid w:val="005D1DED"/>
    <w:rsid w:val="005D2904"/>
    <w:rsid w:val="005D3AF3"/>
    <w:rsid w:val="005D4487"/>
    <w:rsid w:val="005D461D"/>
    <w:rsid w:val="005D5339"/>
    <w:rsid w:val="005D6985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5076"/>
    <w:rsid w:val="00605A14"/>
    <w:rsid w:val="00605D44"/>
    <w:rsid w:val="00606578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9AF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3AF6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27F50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211E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5EC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6B74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4D3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87B"/>
    <w:rsid w:val="007F3D4D"/>
    <w:rsid w:val="007F3F79"/>
    <w:rsid w:val="007F4808"/>
    <w:rsid w:val="007F5739"/>
    <w:rsid w:val="007F64DD"/>
    <w:rsid w:val="007F7C24"/>
    <w:rsid w:val="007F7FF4"/>
    <w:rsid w:val="00800A6C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2293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074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5CF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5AD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4F16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0D18"/>
    <w:rsid w:val="008E64E8"/>
    <w:rsid w:val="008E7492"/>
    <w:rsid w:val="008F3D8F"/>
    <w:rsid w:val="008F4072"/>
    <w:rsid w:val="008F4438"/>
    <w:rsid w:val="008F649F"/>
    <w:rsid w:val="008F6AE1"/>
    <w:rsid w:val="008F70A7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76E"/>
    <w:rsid w:val="0091376F"/>
    <w:rsid w:val="00914748"/>
    <w:rsid w:val="0091523A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58E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09B2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2696"/>
    <w:rsid w:val="00992F51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5E84"/>
    <w:rsid w:val="00A06705"/>
    <w:rsid w:val="00A07425"/>
    <w:rsid w:val="00A078CA"/>
    <w:rsid w:val="00A10654"/>
    <w:rsid w:val="00A10729"/>
    <w:rsid w:val="00A10D1E"/>
    <w:rsid w:val="00A11C27"/>
    <w:rsid w:val="00A12033"/>
    <w:rsid w:val="00A12C48"/>
    <w:rsid w:val="00A13E02"/>
    <w:rsid w:val="00A14045"/>
    <w:rsid w:val="00A142BD"/>
    <w:rsid w:val="00A14FEF"/>
    <w:rsid w:val="00A16D3A"/>
    <w:rsid w:val="00A16E7D"/>
    <w:rsid w:val="00A21F66"/>
    <w:rsid w:val="00A2238F"/>
    <w:rsid w:val="00A22881"/>
    <w:rsid w:val="00A22F54"/>
    <w:rsid w:val="00A23103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163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4F67"/>
    <w:rsid w:val="00B06385"/>
    <w:rsid w:val="00B06CEA"/>
    <w:rsid w:val="00B07C34"/>
    <w:rsid w:val="00B10040"/>
    <w:rsid w:val="00B10A91"/>
    <w:rsid w:val="00B11325"/>
    <w:rsid w:val="00B1133C"/>
    <w:rsid w:val="00B13657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1D80"/>
    <w:rsid w:val="00B34618"/>
    <w:rsid w:val="00B349C6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1E3"/>
    <w:rsid w:val="00B634DE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C68"/>
    <w:rsid w:val="00BB7F28"/>
    <w:rsid w:val="00BC0600"/>
    <w:rsid w:val="00BC0DC7"/>
    <w:rsid w:val="00BC3364"/>
    <w:rsid w:val="00BC432F"/>
    <w:rsid w:val="00BC45ED"/>
    <w:rsid w:val="00BC5821"/>
    <w:rsid w:val="00BC7D62"/>
    <w:rsid w:val="00BD02C5"/>
    <w:rsid w:val="00BD06DE"/>
    <w:rsid w:val="00BD214D"/>
    <w:rsid w:val="00BD24C6"/>
    <w:rsid w:val="00BD2903"/>
    <w:rsid w:val="00BD38D0"/>
    <w:rsid w:val="00BD3D04"/>
    <w:rsid w:val="00BD3D1D"/>
    <w:rsid w:val="00BD40E8"/>
    <w:rsid w:val="00BD5ED7"/>
    <w:rsid w:val="00BD7793"/>
    <w:rsid w:val="00BD78A8"/>
    <w:rsid w:val="00BD7999"/>
    <w:rsid w:val="00BE16DB"/>
    <w:rsid w:val="00BE23AF"/>
    <w:rsid w:val="00BE2434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2F70"/>
    <w:rsid w:val="00BF45E3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296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49A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6EE2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87E78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2BFB"/>
    <w:rsid w:val="00CA36DE"/>
    <w:rsid w:val="00CA3F00"/>
    <w:rsid w:val="00CA48DE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C0D6B"/>
    <w:rsid w:val="00CC297C"/>
    <w:rsid w:val="00CC3320"/>
    <w:rsid w:val="00CC34CB"/>
    <w:rsid w:val="00CC53B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01F3"/>
    <w:rsid w:val="00CF3538"/>
    <w:rsid w:val="00CF3716"/>
    <w:rsid w:val="00CF51AC"/>
    <w:rsid w:val="00CF5B05"/>
    <w:rsid w:val="00CF65B8"/>
    <w:rsid w:val="00CF77A1"/>
    <w:rsid w:val="00D008C7"/>
    <w:rsid w:val="00D00AA0"/>
    <w:rsid w:val="00D00EEF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05D11"/>
    <w:rsid w:val="00D10B7F"/>
    <w:rsid w:val="00D11871"/>
    <w:rsid w:val="00D11E55"/>
    <w:rsid w:val="00D12010"/>
    <w:rsid w:val="00D12796"/>
    <w:rsid w:val="00D13084"/>
    <w:rsid w:val="00D13773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266F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3E7"/>
    <w:rsid w:val="00D53AB0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42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4AA9"/>
    <w:rsid w:val="00D8028A"/>
    <w:rsid w:val="00D8201B"/>
    <w:rsid w:val="00D82589"/>
    <w:rsid w:val="00D82AEF"/>
    <w:rsid w:val="00D8310C"/>
    <w:rsid w:val="00D842DB"/>
    <w:rsid w:val="00D84824"/>
    <w:rsid w:val="00D849BC"/>
    <w:rsid w:val="00D849FA"/>
    <w:rsid w:val="00D87487"/>
    <w:rsid w:val="00D90346"/>
    <w:rsid w:val="00D91A3C"/>
    <w:rsid w:val="00D94185"/>
    <w:rsid w:val="00D94527"/>
    <w:rsid w:val="00D951D6"/>
    <w:rsid w:val="00D97A38"/>
    <w:rsid w:val="00D97F19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5EA0"/>
    <w:rsid w:val="00DC6193"/>
    <w:rsid w:val="00DC6A8B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D7A36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5EB0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2A9"/>
    <w:rsid w:val="00E00406"/>
    <w:rsid w:val="00E00A6F"/>
    <w:rsid w:val="00E01F03"/>
    <w:rsid w:val="00E02038"/>
    <w:rsid w:val="00E028D1"/>
    <w:rsid w:val="00E03BBB"/>
    <w:rsid w:val="00E0407D"/>
    <w:rsid w:val="00E04DF0"/>
    <w:rsid w:val="00E05AEA"/>
    <w:rsid w:val="00E07DB7"/>
    <w:rsid w:val="00E1090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41DD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66AC0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D25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490A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2ADE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0E8F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2BA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3DB7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_1.vsd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Microsoft_Visio_2003-2010____2.vsd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1A9BC-4C41-43EF-8FBF-E3460CEF3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69</cp:revision>
  <dcterms:created xsi:type="dcterms:W3CDTF">2019-03-22T01:30:00Z</dcterms:created>
  <dcterms:modified xsi:type="dcterms:W3CDTF">2019-05-03T03:58:00Z</dcterms:modified>
</cp:coreProperties>
</file>